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96D5A" w14:textId="044D7C11" w:rsidR="00BE3F52" w:rsidRDefault="00C65A7F" w:rsidP="00A277E1">
      <w:pPr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16"/>
          <w:szCs w:val="15"/>
          <w:lang w:eastAsia="es-PE"/>
        </w:rPr>
        <w:drawing>
          <wp:anchor distT="0" distB="0" distL="114300" distR="114300" simplePos="0" relativeHeight="251659264" behindDoc="0" locked="0" layoutInCell="1" allowOverlap="1" wp14:anchorId="2B9D4236" wp14:editId="3B26DF71">
            <wp:simplePos x="0" y="0"/>
            <wp:positionH relativeFrom="column">
              <wp:posOffset>5460365</wp:posOffset>
            </wp:positionH>
            <wp:positionV relativeFrom="paragraph">
              <wp:posOffset>240030</wp:posOffset>
            </wp:positionV>
            <wp:extent cx="631190" cy="582930"/>
            <wp:effectExtent l="0" t="0" r="0" b="7620"/>
            <wp:wrapSquare wrapText="bothSides"/>
            <wp:docPr id="29" name="29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29 Imag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6BC2">
        <w:rPr>
          <w:rFonts w:ascii="Calibri" w:hAnsi="Calibri"/>
          <w:b/>
          <w:noProof/>
          <w:sz w:val="16"/>
          <w:szCs w:val="15"/>
          <w:lang w:eastAsia="es-P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ADABA9A" wp14:editId="5878CC0D">
                <wp:simplePos x="0" y="0"/>
                <wp:positionH relativeFrom="column">
                  <wp:posOffset>-112395</wp:posOffset>
                </wp:positionH>
                <wp:positionV relativeFrom="paragraph">
                  <wp:posOffset>912604</wp:posOffset>
                </wp:positionV>
                <wp:extent cx="6542689" cy="47297"/>
                <wp:effectExtent l="19050" t="19050" r="29845" b="29210"/>
                <wp:wrapNone/>
                <wp:docPr id="33" name="27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542689" cy="47297"/>
                        </a:xfrm>
                        <a:prstGeom prst="line">
                          <a:avLst/>
                        </a:prstGeom>
                        <a:ln w="38100" cmpd="thinThick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C7DD8C" id="27 Conector recto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8.85pt,71.85pt" to="506.3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" strokecolor="#4579b8 [3044]" strokeweight="3pt">
                <v:stroke linestyle="thinThick"/>
                <o:lock v:ext="edit" shapetype="f"/>
              </v:line>
            </w:pict>
          </mc:Fallback>
        </mc:AlternateContent>
      </w:r>
      <w:r w:rsidR="00AE6BC2" w:rsidRPr="006B2D25">
        <w:rPr>
          <w:rFonts w:ascii="Adobe Caslon Pro" w:hAnsi="Adobe Caslon Pro"/>
          <w:noProof/>
          <w:sz w:val="16"/>
          <w:szCs w:val="16"/>
          <w:lang w:eastAsia="es-PE"/>
        </w:rPr>
        <w:drawing>
          <wp:inline distT="0" distB="0" distL="0" distR="0" wp14:anchorId="44AAE40A" wp14:editId="5A3C6B26">
            <wp:extent cx="823595" cy="847725"/>
            <wp:effectExtent l="0" t="0" r="0" b="9525"/>
            <wp:docPr id="15" name="Imagen 15" descr="C:\Users\MARCO\Desktop\PROGRAMA HORIZONTE ESCOLAR 2020\LOGO  DR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O\Desktop\PROGRAMA HORIZONTE ESCOLAR 2020\LOGO  DRE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330" cy="848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3F52">
        <w:rPr>
          <w:rFonts w:ascii="Calibri" w:hAnsi="Calibri"/>
          <w:b/>
          <w:noProof/>
          <w:sz w:val="28"/>
          <w:szCs w:val="28"/>
          <w:lang w:eastAsia="es-PE"/>
        </w:rPr>
        <mc:AlternateContent>
          <mc:Choice Requires="wps">
            <w:drawing>
              <wp:inline distT="0" distB="0" distL="0" distR="0" wp14:anchorId="3E65EB26" wp14:editId="3BF1A9E1">
                <wp:extent cx="1266825" cy="537845"/>
                <wp:effectExtent l="0" t="0" r="9525" b="0"/>
                <wp:docPr id="3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53784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0D5FE" w14:textId="77777777" w:rsidR="00EA662C" w:rsidRDefault="00EA662C" w:rsidP="00C65A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678E4FC2" w14:textId="77777777" w:rsidR="00BE3F52" w:rsidRDefault="00BE3F52" w:rsidP="00C65A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Gobierno Regional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</wp:inline>
            </w:drawing>
          </mc:Choice>
          <mc:Fallback>
            <w:pict>
              <v:rect w14:anchorId="3E65EB26" id="Rectangle 7" o:spid="_x0000_s1026" style="width:99.75pt;height:4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" fillcolor="#00b050" stroked="f">
                <v:textbox>
                  <w:txbxContent>
                    <w:p w14:paraId="3730D5FE" w14:textId="77777777" w:rsidR="00EA662C" w:rsidRDefault="00EA662C" w:rsidP="00C65A7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</w:pPr>
                    </w:p>
                    <w:p w14:paraId="678E4FC2" w14:textId="77777777" w:rsidR="00BE3F52" w:rsidRDefault="00BE3F52" w:rsidP="00C65A7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  <w:t>Gobierno Regional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BE3F52">
        <w:rPr>
          <w:rFonts w:ascii="Calibri" w:hAnsi="Calibri"/>
          <w:b/>
          <w:noProof/>
          <w:sz w:val="28"/>
          <w:szCs w:val="28"/>
          <w:lang w:eastAsia="es-PE"/>
        </w:rPr>
        <mc:AlternateContent>
          <mc:Choice Requires="wps">
            <w:drawing>
              <wp:inline distT="0" distB="0" distL="0" distR="0" wp14:anchorId="450276DA" wp14:editId="0A96662F">
                <wp:extent cx="1676400" cy="533401"/>
                <wp:effectExtent l="0" t="0" r="0" b="0"/>
                <wp:docPr id="3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533401"/>
                        </a:xfrm>
                        <a:prstGeom prst="rect">
                          <a:avLst/>
                        </a:prstGeom>
                        <a:solidFill>
                          <a:srgbClr val="3A83C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294DE" w14:textId="77777777" w:rsidR="00EA662C" w:rsidRDefault="00EA662C" w:rsidP="00C65A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Unidad de  Gestión Educativa Local</w:t>
                            </w:r>
                          </w:p>
                          <w:p w14:paraId="1805C7BE" w14:textId="77777777" w:rsidR="00BE3F52" w:rsidRDefault="00EA662C" w:rsidP="00C65A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Chucuito- Juli.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</wp:inline>
            </w:drawing>
          </mc:Choice>
          <mc:Fallback>
            <w:pict>
              <v:rect w14:anchorId="450276DA" id="Rectangle 9" o:spid="_x0000_s1027" style="width:132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" fillcolor="#3a83c3" stroked="f">
                <v:textbox>
                  <w:txbxContent>
                    <w:p w14:paraId="02B294DE" w14:textId="77777777" w:rsidR="00EA662C" w:rsidRDefault="00EA662C" w:rsidP="00C65A7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Unidad de  Gestión Educativa Local</w:t>
                      </w:r>
                    </w:p>
                    <w:p w14:paraId="1805C7BE" w14:textId="77777777" w:rsidR="00BE3F52" w:rsidRDefault="00EA662C" w:rsidP="00C65A7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Chucuito- Juli.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BE3F52">
        <w:rPr>
          <w:rFonts w:ascii="Calibri" w:hAnsi="Calibri"/>
          <w:b/>
          <w:noProof/>
          <w:sz w:val="28"/>
          <w:szCs w:val="28"/>
          <w:lang w:eastAsia="es-PE"/>
        </w:rPr>
        <mc:AlternateContent>
          <mc:Choice Requires="wps">
            <w:drawing>
              <wp:inline distT="0" distB="0" distL="0" distR="0" wp14:anchorId="46DADC82" wp14:editId="70B1115A">
                <wp:extent cx="1400175" cy="523875"/>
                <wp:effectExtent l="0" t="0" r="9525" b="9525"/>
                <wp:docPr id="3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523875"/>
                        </a:xfrm>
                        <a:prstGeom prst="rect">
                          <a:avLst/>
                        </a:prstGeom>
                        <a:solidFill>
                          <a:srgbClr val="37343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B160E" w14:textId="26E05AD4" w:rsidR="00BE3F52" w:rsidRDefault="00BE3F52" w:rsidP="00C65A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  <w:p w14:paraId="5A49EFF3" w14:textId="77777777" w:rsidR="00BE3F52" w:rsidRDefault="00BE3F52" w:rsidP="00C65A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Dirección Regional de Educación Puno</w:t>
                            </w:r>
                          </w:p>
                          <w:p w14:paraId="61872773" w14:textId="77777777" w:rsidR="00BE3F52" w:rsidRDefault="00BE3F52" w:rsidP="00BE3F5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  <w:p w14:paraId="19014F61" w14:textId="77777777" w:rsidR="00BE3F52" w:rsidRDefault="00BE3F52" w:rsidP="00BE3F5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8"/>
                                <w:szCs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</wp:inline>
            </w:drawing>
          </mc:Choice>
          <mc:Fallback>
            <w:pict>
              <v:rect w14:anchorId="46DADC82" id="_x0000_s1028" style="width:110.2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" fillcolor="#373435" stroked="f">
                <v:textbox>
                  <w:txbxContent>
                    <w:p w14:paraId="2EBB160E" w14:textId="26E05AD4" w:rsidR="00BE3F52" w:rsidRDefault="00BE3F52" w:rsidP="00C65A7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  <w:p w14:paraId="5A49EFF3" w14:textId="77777777" w:rsidR="00BE3F52" w:rsidRDefault="00BE3F52" w:rsidP="00C65A7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8"/>
                          <w:szCs w:val="18"/>
                        </w:rPr>
                        <w:t>Dirección Regional de Educación Puno</w:t>
                      </w:r>
                    </w:p>
                    <w:p w14:paraId="61872773" w14:textId="77777777" w:rsidR="00BE3F52" w:rsidRDefault="00BE3F52" w:rsidP="00BE3F5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"/>
                          <w:szCs w:val="12"/>
                        </w:rPr>
                        <w:t> </w:t>
                      </w:r>
                    </w:p>
                    <w:p w14:paraId="19014F61" w14:textId="77777777" w:rsidR="00BE3F52" w:rsidRDefault="00BE3F52" w:rsidP="00BE3F5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8"/>
                          <w:szCs w:val="8"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23AD24A" w14:textId="77777777" w:rsidR="0035674D" w:rsidRDefault="0035674D" w:rsidP="0035674D">
      <w:pPr>
        <w:ind w:left="5664"/>
        <w:jc w:val="both"/>
        <w:rPr>
          <w:b/>
          <w:bCs/>
          <w:sz w:val="32"/>
          <w:szCs w:val="32"/>
        </w:rPr>
      </w:pPr>
      <w:r w:rsidRPr="005476FF">
        <w:rPr>
          <w:b/>
          <w:bCs/>
          <w:sz w:val="32"/>
          <w:szCs w:val="32"/>
        </w:rPr>
        <w:t>NOTA DE PRENSA</w:t>
      </w:r>
      <w:r>
        <w:rPr>
          <w:b/>
          <w:bCs/>
          <w:sz w:val="32"/>
          <w:szCs w:val="32"/>
        </w:rPr>
        <w:t>.</w:t>
      </w:r>
    </w:p>
    <w:p w14:paraId="4DBD22A5" w14:textId="19D49374" w:rsidR="00D226D7" w:rsidRDefault="0065124F" w:rsidP="0035674D">
      <w:pPr>
        <w:jc w:val="both"/>
      </w:pPr>
      <w:r>
        <w:t xml:space="preserve">DIRECTOR </w:t>
      </w:r>
      <w:r w:rsidR="00F30A71">
        <w:t>DE LA</w:t>
      </w:r>
      <w:r w:rsidR="00CD447F">
        <w:t xml:space="preserve"> UGEL CHUCUITO- JULI PARTICIP</w:t>
      </w:r>
      <w:r w:rsidR="008331FE">
        <w:t>Ó</w:t>
      </w:r>
      <w:r w:rsidR="00CD447F">
        <w:t xml:space="preserve"> DE REUNI</w:t>
      </w:r>
      <w:r w:rsidR="008331FE">
        <w:t>Ó</w:t>
      </w:r>
      <w:r w:rsidR="00CD447F">
        <w:t>N DE FORTA</w:t>
      </w:r>
      <w:r w:rsidR="00760C0F">
        <w:t>L</w:t>
      </w:r>
      <w:r w:rsidR="00CD447F">
        <w:t xml:space="preserve">ECIMIENTO PARA LA DECLARATORIA DE “PATRIMONIO CULTURAL INMATERIAL </w:t>
      </w:r>
      <w:proofErr w:type="gramStart"/>
      <w:r w:rsidR="00CD447F">
        <w:t>DE  MÚSICA</w:t>
      </w:r>
      <w:proofErr w:type="gramEnd"/>
      <w:r w:rsidR="00CD447F">
        <w:t xml:space="preserve"> Y DANZA DE LOS LUPAKAS DE HUAQUINA</w:t>
      </w:r>
      <w:r w:rsidR="00F30A71">
        <w:t>”.</w:t>
      </w:r>
    </w:p>
    <w:p w14:paraId="6728EBF8" w14:textId="584EDFFD" w:rsidR="00D226D7" w:rsidRDefault="00D226D7" w:rsidP="00F30A71">
      <w:pPr>
        <w:tabs>
          <w:tab w:val="left" w:pos="4820"/>
        </w:tabs>
        <w:ind w:right="-425"/>
        <w:jc w:val="both"/>
      </w:pPr>
      <w:r>
        <w:rPr>
          <w:noProof/>
        </w:rPr>
        <w:drawing>
          <wp:inline distT="0" distB="0" distL="0" distR="0" wp14:anchorId="4D11648C" wp14:editId="64F3C027">
            <wp:extent cx="2466975" cy="1387673"/>
            <wp:effectExtent l="0" t="0" r="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54" cy="1397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9A8EBE" wp14:editId="2FD26B26">
            <wp:extent cx="2647950" cy="134302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295" cy="13741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C54B98" wp14:editId="5CD43812">
            <wp:extent cx="2305050" cy="1536099"/>
            <wp:effectExtent l="0" t="0" r="0" b="698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160" cy="15648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226D7">
        <w:t xml:space="preserve"> </w:t>
      </w:r>
      <w:r>
        <w:rPr>
          <w:noProof/>
        </w:rPr>
        <w:drawing>
          <wp:inline distT="0" distB="0" distL="0" distR="0" wp14:anchorId="5F880F8C" wp14:editId="31866BDE">
            <wp:extent cx="2629324" cy="1752198"/>
            <wp:effectExtent l="0" t="0" r="0" b="63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207" cy="1756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BEF0E3" w14:textId="40851D74" w:rsidR="00AE3A01" w:rsidRDefault="00EB65EE" w:rsidP="0035674D">
      <w:pPr>
        <w:jc w:val="both"/>
      </w:pPr>
      <w:r w:rsidRPr="00EB65EE">
        <w:t>E</w:t>
      </w:r>
      <w:r w:rsidR="00AE3A01">
        <w:t xml:space="preserve">l director de la Unidad de Gestión Educativa Local Chucuito- Juli, Mg. José Gabriel Vizcarra </w:t>
      </w:r>
      <w:r w:rsidR="00350308">
        <w:t>Fajardo</w:t>
      </w:r>
      <w:r w:rsidR="00AE3A01">
        <w:t xml:space="preserve">, junto </w:t>
      </w:r>
      <w:proofErr w:type="gramStart"/>
      <w:r w:rsidR="00AE3A01">
        <w:t xml:space="preserve">a  </w:t>
      </w:r>
      <w:r w:rsidRPr="00EB65EE">
        <w:t>diferentes</w:t>
      </w:r>
      <w:proofErr w:type="gramEnd"/>
      <w:r w:rsidRPr="00EB65EE">
        <w:t xml:space="preserve"> autoridades locales</w:t>
      </w:r>
      <w:r>
        <w:t>,</w:t>
      </w:r>
      <w:r w:rsidRPr="00EB65EE">
        <w:t xml:space="preserve"> regionales</w:t>
      </w:r>
      <w:r>
        <w:t xml:space="preserve"> y  educativas</w:t>
      </w:r>
      <w:r w:rsidRPr="00EB65EE">
        <w:t xml:space="preserve">, la mañana de este último miércoles 13 de abril </w:t>
      </w:r>
      <w:r w:rsidR="00AE3A01">
        <w:t xml:space="preserve"> participo de la reunión de fortalecimiento</w:t>
      </w:r>
      <w:r>
        <w:t xml:space="preserve"> del plan  de salvaguardia y validación  de expediente de declaratoria “patrimonio cultural</w:t>
      </w:r>
      <w:r w:rsidR="00AE3A01">
        <w:t xml:space="preserve"> </w:t>
      </w:r>
      <w:r>
        <w:t xml:space="preserve">inmaterial de la  </w:t>
      </w:r>
      <w:r w:rsidR="00AE3A01">
        <w:t>música</w:t>
      </w:r>
      <w:r>
        <w:t xml:space="preserve"> y danza de los </w:t>
      </w:r>
      <w:proofErr w:type="spellStart"/>
      <w:r w:rsidR="00AE3A01">
        <w:t>Lupakas</w:t>
      </w:r>
      <w:proofErr w:type="spellEnd"/>
      <w:r w:rsidR="00AE3A01">
        <w:t xml:space="preserve">, desarrollado en la </w:t>
      </w:r>
      <w:r w:rsidR="00AE3A01" w:rsidRPr="00EB65EE">
        <w:t xml:space="preserve"> comunidad campesina de </w:t>
      </w:r>
      <w:proofErr w:type="spellStart"/>
      <w:r w:rsidR="00AE3A01" w:rsidRPr="00EB65EE">
        <w:t>Huaquina</w:t>
      </w:r>
      <w:proofErr w:type="spellEnd"/>
      <w:r w:rsidR="00AE3A01" w:rsidRPr="00EB65EE">
        <w:t>,</w:t>
      </w:r>
      <w:r w:rsidR="00AE3A01">
        <w:t xml:space="preserve"> </w:t>
      </w:r>
      <w:proofErr w:type="spellStart"/>
      <w:r w:rsidR="00D226D7">
        <w:t>S</w:t>
      </w:r>
      <w:r w:rsidR="00AE3A01">
        <w:t>ipijicani</w:t>
      </w:r>
      <w:proofErr w:type="spellEnd"/>
      <w:r w:rsidR="00AE3A01">
        <w:t>-  en el distrito de  Juli.</w:t>
      </w:r>
    </w:p>
    <w:p w14:paraId="422421F5" w14:textId="61882A74" w:rsidR="00AE3A01" w:rsidRDefault="00AE3A01" w:rsidP="0035674D">
      <w:pPr>
        <w:jc w:val="both"/>
      </w:pPr>
      <w:r>
        <w:t xml:space="preserve">En este evento se expuso el contenido del expediente, como </w:t>
      </w:r>
      <w:r w:rsidR="00EB65EE" w:rsidRPr="00EB65EE">
        <w:t xml:space="preserve">resultado de talleres </w:t>
      </w:r>
      <w:proofErr w:type="spellStart"/>
      <w:proofErr w:type="gramStart"/>
      <w:r w:rsidR="00EB65EE" w:rsidRPr="00EB65EE">
        <w:t>participativos,</w:t>
      </w:r>
      <w:r w:rsidR="00350308">
        <w:t>los</w:t>
      </w:r>
      <w:proofErr w:type="spellEnd"/>
      <w:proofErr w:type="gramEnd"/>
      <w:r w:rsidR="00350308">
        <w:t xml:space="preserve"> avances que se tienen en </w:t>
      </w:r>
      <w:r w:rsidR="00EB65EE" w:rsidRPr="00EB65EE">
        <w:t xml:space="preserve">el objetivo de </w:t>
      </w:r>
      <w:r>
        <w:t xml:space="preserve"> que la </w:t>
      </w:r>
      <w:r w:rsidR="00350308">
        <w:t>música</w:t>
      </w:r>
      <w:r>
        <w:t xml:space="preserve"> y </w:t>
      </w:r>
      <w:r w:rsidR="00350308">
        <w:t>d</w:t>
      </w:r>
      <w:r>
        <w:t xml:space="preserve">anza </w:t>
      </w:r>
      <w:r w:rsidR="00350308">
        <w:t>“</w:t>
      </w:r>
      <w:r>
        <w:t xml:space="preserve"> </w:t>
      </w:r>
      <w:r w:rsidR="00350308">
        <w:t xml:space="preserve">Los </w:t>
      </w:r>
      <w:proofErr w:type="spellStart"/>
      <w:r>
        <w:t>Lupakas</w:t>
      </w:r>
      <w:proofErr w:type="spellEnd"/>
      <w:r w:rsidR="00350308" w:rsidRPr="00350308">
        <w:t xml:space="preserve"> </w:t>
      </w:r>
      <w:r w:rsidR="00350308" w:rsidRPr="00EB65EE">
        <w:t xml:space="preserve">de </w:t>
      </w:r>
      <w:proofErr w:type="spellStart"/>
      <w:r w:rsidR="00350308" w:rsidRPr="00EB65EE">
        <w:t>Huaquina</w:t>
      </w:r>
      <w:proofErr w:type="spellEnd"/>
      <w:r w:rsidR="00350308" w:rsidRPr="00EB65EE">
        <w:t>,</w:t>
      </w:r>
      <w:r w:rsidR="00350308">
        <w:t xml:space="preserve"> </w:t>
      </w:r>
      <w:proofErr w:type="spellStart"/>
      <w:r w:rsidR="00350308">
        <w:t>sipijicani</w:t>
      </w:r>
      <w:proofErr w:type="spellEnd"/>
      <w:r>
        <w:t xml:space="preserve"> </w:t>
      </w:r>
      <w:r w:rsidR="00EB65EE" w:rsidRPr="00EB65EE">
        <w:t>se</w:t>
      </w:r>
      <w:r>
        <w:t>a</w:t>
      </w:r>
      <w:r w:rsidR="00EB65EE" w:rsidRPr="00EB65EE">
        <w:t xml:space="preserve"> declarada  como patrimonio cultural de la nación</w:t>
      </w:r>
      <w:r>
        <w:t>.</w:t>
      </w:r>
    </w:p>
    <w:p w14:paraId="252479CB" w14:textId="2EC1F1EF" w:rsidR="0079196D" w:rsidRDefault="00350308" w:rsidP="0035674D">
      <w:pPr>
        <w:jc w:val="both"/>
      </w:pPr>
      <w:r>
        <w:t xml:space="preserve">Tras la exposición las autoridades que se dieron cita hasta el lugar </w:t>
      </w:r>
      <w:proofErr w:type="gramStart"/>
      <w:r>
        <w:t xml:space="preserve">como </w:t>
      </w:r>
      <w:r w:rsidR="00EB65EE" w:rsidRPr="00EB65EE">
        <w:t xml:space="preserve"> la</w:t>
      </w:r>
      <w:proofErr w:type="gramEnd"/>
      <w:r w:rsidR="00EB65EE" w:rsidRPr="00EB65EE">
        <w:t xml:space="preserve"> representante de la dirección desconcentrada del </w:t>
      </w:r>
      <w:r w:rsidRPr="00EB65EE">
        <w:t xml:space="preserve">Ministerio </w:t>
      </w:r>
      <w:r w:rsidR="00EB65EE" w:rsidRPr="00EB65EE">
        <w:t xml:space="preserve">de Cultura, representantes de la </w:t>
      </w:r>
      <w:r w:rsidRPr="00EB65EE">
        <w:t xml:space="preserve">Universidad </w:t>
      </w:r>
      <w:r w:rsidR="00EB65EE" w:rsidRPr="00EB65EE">
        <w:t xml:space="preserve">Nacional del Altiplano, Municipalidad provincial de Chucuito-Juli. </w:t>
      </w:r>
      <w:r>
        <w:t>DIRCETUR, e</w:t>
      </w:r>
      <w:r w:rsidR="00EB65EE" w:rsidRPr="00EB65EE">
        <w:t xml:space="preserve">ntre otros, </w:t>
      </w:r>
      <w:r>
        <w:t xml:space="preserve">luego de escuchar y disfrutar </w:t>
      </w:r>
      <w:r w:rsidR="00EB65EE" w:rsidRPr="00EB65EE">
        <w:t>de la danza</w:t>
      </w:r>
      <w:r>
        <w:t xml:space="preserve"> y </w:t>
      </w:r>
      <w:r w:rsidR="00CD447F">
        <w:t>música</w:t>
      </w:r>
      <w:r w:rsidR="00EB65EE" w:rsidRPr="00EB65EE">
        <w:t xml:space="preserve"> respaldaron y </w:t>
      </w:r>
      <w:proofErr w:type="gramStart"/>
      <w:r w:rsidR="00EB65EE" w:rsidRPr="00EB65EE">
        <w:t>manifestaron  su</w:t>
      </w:r>
      <w:proofErr w:type="gramEnd"/>
      <w:r w:rsidR="00EB65EE" w:rsidRPr="00EB65EE">
        <w:t xml:space="preserve"> compromiso de apoyo para </w:t>
      </w:r>
      <w:r w:rsidR="0079196D">
        <w:t xml:space="preserve"> que l</w:t>
      </w:r>
      <w:r w:rsidR="00EB65EE" w:rsidRPr="00EB65EE">
        <w:t xml:space="preserve">a danza,  y sea declarada como Patrimonio Cultural de la Nación. </w:t>
      </w:r>
    </w:p>
    <w:p w14:paraId="15B4E880" w14:textId="77777777" w:rsidR="00F30A71" w:rsidRDefault="00EB65EE" w:rsidP="0035674D">
      <w:pPr>
        <w:jc w:val="both"/>
      </w:pPr>
      <w:r w:rsidRPr="00EB65EE">
        <w:t xml:space="preserve">A su turno el director de la Unidad de Gestión Educativa Local Chucuito-Juli. </w:t>
      </w:r>
      <w:r w:rsidR="0079196D">
        <w:t xml:space="preserve">Felicito la iniciativa de la comunidad campesina de </w:t>
      </w:r>
      <w:proofErr w:type="spellStart"/>
      <w:proofErr w:type="gramStart"/>
      <w:r w:rsidR="0079196D">
        <w:t>Huaquina</w:t>
      </w:r>
      <w:proofErr w:type="spellEnd"/>
      <w:r w:rsidR="0079196D">
        <w:t xml:space="preserve"> ”</w:t>
      </w:r>
      <w:proofErr w:type="gramEnd"/>
      <w:r w:rsidR="0079196D">
        <w:t xml:space="preserve"> porque a través de estas actividades se promueve la investigación, es un primer paso, en la tarea de revalorar  nuestras </w:t>
      </w:r>
      <w:proofErr w:type="spellStart"/>
      <w:r w:rsidR="0079196D">
        <w:t>raíces”indico</w:t>
      </w:r>
      <w:proofErr w:type="spellEnd"/>
      <w:r w:rsidR="00CD447F">
        <w:t xml:space="preserve">; </w:t>
      </w:r>
      <w:proofErr w:type="spellStart"/>
      <w:r w:rsidR="00CD447F">
        <w:t>Asi</w:t>
      </w:r>
      <w:proofErr w:type="spellEnd"/>
      <w:r w:rsidR="00CD447F">
        <w:t xml:space="preserve"> mismo</w:t>
      </w:r>
      <w:r w:rsidR="00F26177">
        <w:t xml:space="preserve"> </w:t>
      </w:r>
      <w:r w:rsidR="00CD447F">
        <w:t xml:space="preserve"> </w:t>
      </w:r>
      <w:r w:rsidR="0079196D">
        <w:t xml:space="preserve"> ratifico su apoyo en la iniciativa de declaratoria de patrimonio cultural</w:t>
      </w:r>
      <w:r w:rsidR="00CD447F">
        <w:t>, que se plasmo  en la firma del  acta de compromiso por parte de las autoridades asistentes al evento.</w:t>
      </w:r>
    </w:p>
    <w:p w14:paraId="0FDC8D3B" w14:textId="71B59F6F" w:rsidR="0035674D" w:rsidRDefault="0035674D" w:rsidP="00F30A71">
      <w:pPr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" w:eastAsia="es-PE"/>
        </w:rPr>
      </w:pPr>
      <w:r w:rsidRPr="0035674D">
        <w:rPr>
          <w:sz w:val="24"/>
          <w:szCs w:val="24"/>
        </w:rPr>
        <w:t>Agradecemos de antemano la difusión de la misma.</w:t>
      </w:r>
    </w:p>
    <w:sectPr w:rsidR="0035674D" w:rsidSect="00F30A7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1416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7348D" w14:textId="77777777" w:rsidR="00E26B3C" w:rsidRDefault="00E26B3C" w:rsidP="00AE6BC2">
      <w:pPr>
        <w:spacing w:after="0" w:line="240" w:lineRule="auto"/>
      </w:pPr>
      <w:r>
        <w:separator/>
      </w:r>
    </w:p>
  </w:endnote>
  <w:endnote w:type="continuationSeparator" w:id="0">
    <w:p w14:paraId="073F23BA" w14:textId="77777777" w:rsidR="00E26B3C" w:rsidRDefault="00E26B3C" w:rsidP="00AE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02A20" w14:textId="77777777" w:rsidR="00AE6BC2" w:rsidRDefault="00AE6BC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FB1FB" w14:textId="77777777" w:rsidR="00AE6BC2" w:rsidRDefault="00AE6BC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AD160" w14:textId="77777777" w:rsidR="00AE6BC2" w:rsidRDefault="00AE6B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CCF79" w14:textId="77777777" w:rsidR="00E26B3C" w:rsidRDefault="00E26B3C" w:rsidP="00AE6BC2">
      <w:pPr>
        <w:spacing w:after="0" w:line="240" w:lineRule="auto"/>
      </w:pPr>
      <w:r>
        <w:separator/>
      </w:r>
    </w:p>
  </w:footnote>
  <w:footnote w:type="continuationSeparator" w:id="0">
    <w:p w14:paraId="3B5EA4A5" w14:textId="77777777" w:rsidR="00E26B3C" w:rsidRDefault="00E26B3C" w:rsidP="00AE6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C15F9" w14:textId="77777777" w:rsidR="00AE6BC2" w:rsidRDefault="00AE6BC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9EF4C" w14:textId="77777777" w:rsidR="00AE6BC2" w:rsidRDefault="00AE6BC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A06A3" w14:textId="77777777" w:rsidR="00AE6BC2" w:rsidRDefault="00AE6BC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A6EEC"/>
    <w:multiLevelType w:val="hybridMultilevel"/>
    <w:tmpl w:val="23A019CE"/>
    <w:lvl w:ilvl="0" w:tplc="280A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1" w15:restartNumberingAfterBreak="0">
    <w:nsid w:val="77B77804"/>
    <w:multiLevelType w:val="hybridMultilevel"/>
    <w:tmpl w:val="7AFCB698"/>
    <w:lvl w:ilvl="0" w:tplc="280A0009">
      <w:start w:val="1"/>
      <w:numFmt w:val="bullet"/>
      <w:lvlText w:val=""/>
      <w:lvlJc w:val="left"/>
      <w:pPr>
        <w:ind w:left="141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num w:numId="1" w16cid:durableId="1467353770">
    <w:abstractNumId w:val="1"/>
  </w:num>
  <w:num w:numId="2" w16cid:durableId="1844197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F52"/>
    <w:rsid w:val="000351AB"/>
    <w:rsid w:val="000779BC"/>
    <w:rsid w:val="000A5BE6"/>
    <w:rsid w:val="00114493"/>
    <w:rsid w:val="001B00DC"/>
    <w:rsid w:val="001B37D7"/>
    <w:rsid w:val="002534CD"/>
    <w:rsid w:val="00300248"/>
    <w:rsid w:val="00350308"/>
    <w:rsid w:val="0035674D"/>
    <w:rsid w:val="003749B1"/>
    <w:rsid w:val="00477FFE"/>
    <w:rsid w:val="00482DDE"/>
    <w:rsid w:val="004F3A0F"/>
    <w:rsid w:val="00500410"/>
    <w:rsid w:val="00536003"/>
    <w:rsid w:val="0059613F"/>
    <w:rsid w:val="0065124F"/>
    <w:rsid w:val="006F01B0"/>
    <w:rsid w:val="00751274"/>
    <w:rsid w:val="00760C0F"/>
    <w:rsid w:val="0079196D"/>
    <w:rsid w:val="007B56E3"/>
    <w:rsid w:val="008331FE"/>
    <w:rsid w:val="008632A7"/>
    <w:rsid w:val="00A15550"/>
    <w:rsid w:val="00A277E1"/>
    <w:rsid w:val="00A378EB"/>
    <w:rsid w:val="00A56CAD"/>
    <w:rsid w:val="00A83BEE"/>
    <w:rsid w:val="00AA505E"/>
    <w:rsid w:val="00AE3A01"/>
    <w:rsid w:val="00AE6BC2"/>
    <w:rsid w:val="00B826FA"/>
    <w:rsid w:val="00BA4918"/>
    <w:rsid w:val="00BE3F52"/>
    <w:rsid w:val="00C65A7F"/>
    <w:rsid w:val="00CD03B3"/>
    <w:rsid w:val="00CD447F"/>
    <w:rsid w:val="00D226D7"/>
    <w:rsid w:val="00DA481E"/>
    <w:rsid w:val="00E26B3C"/>
    <w:rsid w:val="00E62DB1"/>
    <w:rsid w:val="00E86A60"/>
    <w:rsid w:val="00EA662C"/>
    <w:rsid w:val="00EB65EE"/>
    <w:rsid w:val="00EC6379"/>
    <w:rsid w:val="00EE48B0"/>
    <w:rsid w:val="00F26177"/>
    <w:rsid w:val="00F30A71"/>
    <w:rsid w:val="00F64663"/>
    <w:rsid w:val="00FE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DF5D62"/>
  <w15:docId w15:val="{8260E715-CDC3-4398-9295-D589F5D0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F52"/>
    <w:pPr>
      <w:spacing w:after="160" w:line="259" w:lineRule="auto"/>
    </w:pPr>
    <w:rPr>
      <w:lang w:val="es-PE"/>
    </w:rPr>
  </w:style>
  <w:style w:type="paragraph" w:styleId="Ttulo1">
    <w:name w:val="heading 1"/>
    <w:basedOn w:val="Normal"/>
    <w:next w:val="Normal"/>
    <w:link w:val="Ttulo1Car"/>
    <w:qFormat/>
    <w:rsid w:val="00AE6BC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3F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PE"/>
    </w:rPr>
  </w:style>
  <w:style w:type="table" w:styleId="Tablaconcuadrcula">
    <w:name w:val="Table Grid"/>
    <w:basedOn w:val="Tablanormal"/>
    <w:uiPriority w:val="39"/>
    <w:rsid w:val="00BE3F52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3F5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AE6BC2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E6B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6BC2"/>
    <w:rPr>
      <w:lang w:val="es-PE"/>
    </w:rPr>
  </w:style>
  <w:style w:type="paragraph" w:styleId="Piedepgina">
    <w:name w:val="footer"/>
    <w:basedOn w:val="Normal"/>
    <w:link w:val="PiedepginaCar"/>
    <w:uiPriority w:val="99"/>
    <w:unhideWhenUsed/>
    <w:rsid w:val="00AE6B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BC2"/>
    <w:rPr>
      <w:lang w:val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6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13F"/>
    <w:rPr>
      <w:rFonts w:ascii="Segoe UI" w:hAnsi="Segoe UI" w:cs="Segoe UI"/>
      <w:sz w:val="18"/>
      <w:szCs w:val="18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63F09-431B-4795-A18C-F6863372E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MATEMATICA-CTA</dc:creator>
  <cp:lastModifiedBy>Rosio peñaloza</cp:lastModifiedBy>
  <cp:revision>6</cp:revision>
  <cp:lastPrinted>2021-08-13T02:13:00Z</cp:lastPrinted>
  <dcterms:created xsi:type="dcterms:W3CDTF">2022-04-14T01:23:00Z</dcterms:created>
  <dcterms:modified xsi:type="dcterms:W3CDTF">2022-04-14T02:53:00Z</dcterms:modified>
</cp:coreProperties>
</file>